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GENE DELIVERY TO MODIFY VASCULAR SMOOTH MUSCLE CALCIUM CHANNEL LOCALIZATION AND FUNCTION </w:t>
      </w:r>
    </w:p>
    <w:p w:rsidR="00B921ED" w:rsidRDefault="00477538">
      <w:pPr>
        <w:widowControl w:val="0"/>
        <w:autoSpaceDE w:val="0"/>
        <w:autoSpaceDN w:val="0"/>
        <w:adjustRightInd w:val="0"/>
      </w:pPr>
      <w:r w:rsidRPr="00477538">
        <w:rPr>
          <w:b/>
          <w:bCs/>
          <w:u w:val="single"/>
        </w:rPr>
        <w:t>J.D. Marsh</w:t>
      </w:r>
      <w:r w:rsidR="00B921ED">
        <w:t>, S</w:t>
      </w:r>
      <w:r>
        <w:t>.</w:t>
      </w:r>
      <w:r w:rsidR="00B921ED">
        <w:t xml:space="preserve"> </w:t>
      </w:r>
      <w:proofErr w:type="spellStart"/>
      <w:r w:rsidR="00B921ED">
        <w:t>Telemaque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Fausther</w:t>
      </w:r>
      <w:proofErr w:type="spellEnd"/>
      <w:r w:rsidR="00B921ED">
        <w:t>, J</w:t>
      </w:r>
      <w:r>
        <w:t>.</w:t>
      </w:r>
      <w:r w:rsidR="00B921ED">
        <w:t>A</w:t>
      </w:r>
      <w:r>
        <w:t>.</w:t>
      </w:r>
      <w:r w:rsidR="00B921ED">
        <w:t xml:space="preserve"> </w:t>
      </w:r>
      <w:proofErr w:type="spellStart"/>
      <w:r w:rsidR="00B921ED">
        <w:t>Dranoff</w:t>
      </w:r>
      <w:proofErr w:type="spellEnd"/>
    </w:p>
    <w:p w:rsidR="00B921ED" w:rsidRDefault="00B921ED" w:rsidP="0047753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University of Arkansas for Medical Sciences, Little Rock, AR, USA</w:t>
      </w:r>
    </w:p>
    <w:p w:rsidR="00477538" w:rsidRDefault="00477538" w:rsidP="00477538">
      <w:pPr>
        <w:widowControl w:val="0"/>
        <w:autoSpaceDE w:val="0"/>
        <w:autoSpaceDN w:val="0"/>
        <w:adjustRightInd w:val="0"/>
      </w:pPr>
    </w:p>
    <w:p w:rsidR="00477538" w:rsidRDefault="00B921ED">
      <w:pPr>
        <w:widowControl w:val="0"/>
        <w:autoSpaceDE w:val="0"/>
        <w:autoSpaceDN w:val="0"/>
        <w:adjustRightInd w:val="0"/>
        <w:jc w:val="both"/>
      </w:pPr>
      <w:r>
        <w:t>Objectives: Develop dominant-negative L-type calcium (</w:t>
      </w:r>
      <w:proofErr w:type="spellStart"/>
      <w:r>
        <w:t>Ca</w:t>
      </w:r>
      <w:proofErr w:type="spellEnd"/>
      <w:r>
        <w:t xml:space="preserve">) channel beta subunit genes that interdict normal protein trafficking of </w:t>
      </w:r>
      <w:proofErr w:type="spellStart"/>
      <w:r>
        <w:t>Ca</w:t>
      </w:r>
      <w:proofErr w:type="spellEnd"/>
      <w:r>
        <w:t xml:space="preserve"> channels and thus decrease calcium entry/release in vascular smooth muscle (VSM) cells. A long term goal is to develop gene delivery approaches to treat hypertension.</w:t>
      </w:r>
    </w:p>
    <w:p w:rsidR="00477538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L-type </w:t>
      </w:r>
      <w:proofErr w:type="spellStart"/>
      <w:r>
        <w:t>Ca</w:t>
      </w:r>
      <w:proofErr w:type="spellEnd"/>
      <w:r>
        <w:t xml:space="preserve"> channels play a central role in regulating </w:t>
      </w:r>
      <w:proofErr w:type="spellStart"/>
      <w:r>
        <w:t>Ca</w:t>
      </w:r>
      <w:proofErr w:type="spellEnd"/>
      <w:r>
        <w:t xml:space="preserve"> entry in VSM and thus vascular tone and blood pressure; </w:t>
      </w:r>
      <w:proofErr w:type="spellStart"/>
      <w:r>
        <w:t>Ca</w:t>
      </w:r>
      <w:proofErr w:type="spellEnd"/>
      <w:r>
        <w:t xml:space="preserve"> channels are </w:t>
      </w:r>
      <w:proofErr w:type="spellStart"/>
      <w:r>
        <w:t>upregulated</w:t>
      </w:r>
      <w:proofErr w:type="spellEnd"/>
      <w:r>
        <w:t xml:space="preserve"> in hypertension. </w:t>
      </w:r>
      <w:proofErr w:type="spellStart"/>
      <w:r>
        <w:t>Ca</w:t>
      </w:r>
      <w:proofErr w:type="spellEnd"/>
      <w:r>
        <w:t xml:space="preserve"> channel beta subunits function as chaperones of the pore-forming alpha1c (</w:t>
      </w:r>
      <w:proofErr w:type="gramStart"/>
      <w:r>
        <w:t>a1c</w:t>
      </w:r>
      <w:proofErr w:type="gramEnd"/>
      <w:r>
        <w:t xml:space="preserve">) subunit, escorting the a1c subunit to the cell membrane. Perturbing protein trafficking may change the </w:t>
      </w:r>
      <w:proofErr w:type="spellStart"/>
      <w:r>
        <w:t>Ca</w:t>
      </w:r>
      <w:proofErr w:type="spellEnd"/>
      <w:r>
        <w:t xml:space="preserve"> dynamics of the cell.</w:t>
      </w:r>
    </w:p>
    <w:p w:rsidR="00477538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Truncated beta subunit genes were developed, coupled to a green fluorescent protein (GFP) reporter gene, and cloned into adenoviral (Ad) vectors. VSM cells (A7r5) were infected with the Ad vectors and protein trafficking assessed by fluorescence microscopy and </w:t>
      </w:r>
      <w:proofErr w:type="spellStart"/>
      <w:r>
        <w:t>immunoblots</w:t>
      </w:r>
      <w:proofErr w:type="spellEnd"/>
      <w:r>
        <w:t xml:space="preserve">. </w:t>
      </w:r>
      <w:proofErr w:type="spellStart"/>
      <w:r>
        <w:t>Fura</w:t>
      </w:r>
      <w:proofErr w:type="spellEnd"/>
      <w:r>
        <w:t xml:space="preserve">-Red was used to assess intracellular free </w:t>
      </w:r>
      <w:proofErr w:type="spellStart"/>
      <w:r>
        <w:t>Ca</w:t>
      </w:r>
      <w:proofErr w:type="spellEnd"/>
      <w:r>
        <w:t xml:space="preserve"> response to agonists.</w:t>
      </w:r>
    </w:p>
    <w:p w:rsidR="00477538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Dominant-negative beta subunits caused a shift from cytosol to the membrane fraction of the </w:t>
      </w:r>
      <w:proofErr w:type="gramStart"/>
      <w:r>
        <w:t>a1c</w:t>
      </w:r>
      <w:proofErr w:type="gramEnd"/>
      <w:r>
        <w:t xml:space="preserve"> subunit and also the a2delta subunit. Of note, overexpression of wild-type beta subunits markedly enhanced total cell expression of the IP3 receptor, as well as expression of the </w:t>
      </w:r>
      <w:proofErr w:type="gramStart"/>
      <w:r>
        <w:t>a1c</w:t>
      </w:r>
      <w:proofErr w:type="gramEnd"/>
      <w:r>
        <w:t xml:space="preserve"> subunit. </w:t>
      </w:r>
      <w:proofErr w:type="spellStart"/>
      <w:r>
        <w:t>Ca</w:t>
      </w:r>
      <w:proofErr w:type="spellEnd"/>
      <w:r>
        <w:t xml:space="preserve"> transients were depressed by dominant negative beta subunits.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Conclusion: An Ad vector can deliver specifically to VSM dominant-negative </w:t>
      </w:r>
      <w:proofErr w:type="spellStart"/>
      <w:r>
        <w:t>Ca</w:t>
      </w:r>
      <w:proofErr w:type="spellEnd"/>
      <w:r>
        <w:t xml:space="preserve"> channel beta subunits that perturb calcium channel subunit localization and function.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77538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38" w:rsidRDefault="00477538" w:rsidP="00477538">
      <w:r>
        <w:separator/>
      </w:r>
    </w:p>
  </w:endnote>
  <w:endnote w:type="continuationSeparator" w:id="0">
    <w:p w:rsidR="00477538" w:rsidRDefault="00477538" w:rsidP="0047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38" w:rsidRDefault="00477538" w:rsidP="00477538">
      <w:r>
        <w:separator/>
      </w:r>
    </w:p>
  </w:footnote>
  <w:footnote w:type="continuationSeparator" w:id="0">
    <w:p w:rsidR="00477538" w:rsidRDefault="00477538" w:rsidP="0047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8" w:rsidRDefault="00477538" w:rsidP="00477538">
    <w:pPr>
      <w:pStyle w:val="Header"/>
    </w:pPr>
    <w:r>
      <w:t>3008</w:t>
    </w:r>
  </w:p>
  <w:p w:rsidR="00477538" w:rsidRDefault="00477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201FD"/>
    <w:rsid w:val="00447B2F"/>
    <w:rsid w:val="00477538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4F5D33C7</Template>
  <TotalTime>17</TotalTime>
  <Pages>1</Pages>
  <Words>259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2012-02-13T13:06:00Z</cp:lastPrinted>
  <dcterms:created xsi:type="dcterms:W3CDTF">2012-02-13T13:13:00Z</dcterms:created>
  <dcterms:modified xsi:type="dcterms:W3CDTF">2012-02-13T13:29:00Z</dcterms:modified>
</cp:coreProperties>
</file>